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ОДОБРЕНЫ 1 июля 2026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по разработке административного регламента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вопроса 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приватизации жилого помещения муниципального жилищного фонда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» </w:t>
      </w:r>
      <w:bookmarkStart w:id="0" w:name="Par1"/>
      <w:r/>
      <w:bookmarkEnd w:id="0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(Сокращенное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наименование: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Решение вопроса о приватизации жилого помещения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) далее –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регламент, муниципальная услуга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)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0"/>
        <w:numPr>
          <w:ilvl w:val="0"/>
          <w:numId w:val="5"/>
        </w:numPr>
        <w:ind w:left="0"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  <w:outlineLvl w:val="1"/>
      </w:pPr>
      <w:r/>
      <w:bookmarkStart w:id="1" w:name="Par40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Предмет регулирования.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/>
          <w:color w:val="000000"/>
          <w:sz w:val="28"/>
          <w:szCs w:val="28"/>
        </w:rPr>
      </w:r>
      <w:r>
        <w:rPr>
          <w:rFonts w:ascii="Times New Roman CYR" w:hAnsi="Times New Roman CYR" w:cs="Times New Roman CYR"/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физическим лицам </w:t>
      </w:r>
      <w:r>
        <w:rPr>
          <w:rFonts w:ascii="Times New Roman" w:hAnsi="Times New Roman" w:cs="Times New Roman"/>
          <w:sz w:val="28"/>
          <w:szCs w:val="28"/>
        </w:rPr>
        <w:t xml:space="preserve">– гражданам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имеющи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 право пользования жилыми помещениями муниципального жилищного фонда 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заявитель).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могут: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имени физических лиц: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опекуны недееспособных граждан;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представители, действующие в силу полномочий, основанных на доверенности.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 w:line="240" w:lineRule="auto"/>
        <w:widowControl w:val="off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</w:t>
      </w:r>
      <w:r>
        <w:t xml:space="preserve"> </w:t>
      </w:r>
      <w:r/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вопроса о приватизации жилого помещения муниципального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Решение вопроса о приватизации жилого помещения).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strike/>
          <w:color w:val="ff0000"/>
          <w:sz w:val="28"/>
          <w:szCs w:val="28"/>
        </w:rPr>
      </w:r>
      <w:r>
        <w:rPr>
          <w:rFonts w:ascii="Times New Roman" w:hAnsi="Times New Roman" w:cs="Times New Roman"/>
          <w:strike/>
          <w:color w:val="ff0000"/>
          <w:sz w:val="28"/>
          <w:szCs w:val="28"/>
        </w:rPr>
      </w:r>
      <w:r>
        <w:rPr>
          <w:rFonts w:ascii="Times New Roman" w:hAnsi="Times New Roman" w:cs="Times New Roman"/>
          <w:strike/>
          <w:color w:val="ff0000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Результатом предоставления услуги является: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 решение вопроса о приватизации жилого помещения муниципального жилищного фонда и проект договора передачи жилого помещения в собственность граждан в экземплярах, равных количеству сторон договора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</w:t>
      </w:r>
      <w:r>
        <w:rPr>
          <w:rFonts w:ascii="Times New Roman" w:hAnsi="Times New Roman" w:cs="Times New Roman"/>
          <w:sz w:val="28"/>
          <w:szCs w:val="28"/>
        </w:rPr>
        <w:t xml:space="preserve">3, 4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Calibri" w:cs="Times New Roman"/>
          <w:sz w:val="28"/>
          <w:szCs w:val="28"/>
        </w:rPr>
        <w:t xml:space="preserve">;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- решение об отказе в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Calibri" w:cs="Times New Roman"/>
          <w:sz w:val="28"/>
          <w:szCs w:val="28"/>
        </w:rPr>
        <w:t xml:space="preserve">.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- </w:t>
      </w:r>
      <w:r>
        <w:rPr>
          <w:rFonts w:ascii="Times New Roman" w:hAnsi="Times New Roman" w:cs="Times New Roman"/>
          <w:sz w:val="28"/>
          <w:szCs w:val="28"/>
        </w:rPr>
        <w:t xml:space="preserve">ГБУ ЛО «МФЦ», МФЦ);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дней со дня регистрации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электронного документа посредством ЕПГУ или ПГУ ЛО, сайта ОМСУ (при наличии технической возможности) - в день </w:t>
      </w:r>
      <w:r>
        <w:rPr>
          <w:rFonts w:ascii="Times New Roman" w:hAnsi="Times New Roman" w:cs="Times New Roman"/>
          <w:sz w:val="28"/>
          <w:szCs w:val="28"/>
        </w:rPr>
        <w:t xml:space="preserve">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- Единый портал, ПГУ ЛО (при технической реализации), СМЭВ.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 получении результатов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</w:t>
      </w:r>
      <w:r>
        <w:rPr>
          <w:rFonts w:ascii="Times New Roman" w:hAnsi="Times New Roman" w:cs="Times New Roman"/>
          <w:sz w:val="28"/>
          <w:szCs w:val="28"/>
        </w:rPr>
        <w:t xml:space="preserve">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</w:t>
      </w:r>
      <w:r>
        <w:rPr>
          <w:rFonts w:ascii="Times New Roman" w:hAnsi="Times New Roman" w:cs="Times New Roman"/>
          <w:sz w:val="28"/>
          <w:szCs w:val="28"/>
        </w:rPr>
        <w:t xml:space="preserve">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</w:t>
      </w:r>
      <w:r>
        <w:rPr>
          <w:rFonts w:ascii="Times New Roman" w:hAnsi="Times New Roman" w:cs="Times New Roman"/>
          <w:sz w:val="28"/>
          <w:szCs w:val="28"/>
        </w:rPr>
        <w:t xml:space="preserve">ом, указанным в заявлении, в сроки, предусмотренные пунктом 2.4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</w:t>
      </w:r>
      <w:r>
        <w:rPr>
          <w:rFonts w:ascii="Times New Roman" w:hAnsi="Times New Roman" w:cs="Times New Roman"/>
          <w:sz w:val="28"/>
          <w:szCs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78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персональных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78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78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78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8"/>
          <w:szCs w:val="28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8"/>
          <w:szCs w:val="28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 о наличии документов, подтверждающих право пользования жилым помещением, занимаемым заявителем и членами его семьи (договор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найма, ордер);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запрос направляется в ОМС;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охранное свидетельство в случае если с заявлением обращаются граждане, изъявившие желание приватизировать забронированные ими жилые помещения;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запрос направляется в Комитет по сохранению культурного наследия Ленинградской области.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Style w:val="889"/>
          <w:sz w:val="28"/>
          <w:szCs w:val="28"/>
        </w:rPr>
      </w:pPr>
      <w:r>
        <w:rPr>
          <w:rStyle w:val="889"/>
          <w:sz w:val="28"/>
          <w:szCs w:val="28"/>
        </w:rPr>
        <w:t xml:space="preserve">- сведения выписка из Единого государственного реестра недвижимости (ЕГРН) об основных характеристиках и зарегистрированных правах на объект недвижимости, о переходе прав на объект недвижимости, </w:t>
      </w:r>
      <w:r>
        <w:rPr>
          <w:rFonts w:ascii="Times New Roman" w:hAnsi="Times New Roman" w:cs="Times New Roman"/>
          <w:sz w:val="28"/>
          <w:szCs w:val="28"/>
        </w:rPr>
        <w:t xml:space="preserve">о правах отдельного лица на имевшиеся (имеющиеся) у него объекты недвижимости </w:t>
      </w:r>
      <w:r>
        <w:rPr>
          <w:rStyle w:val="889"/>
          <w:sz w:val="28"/>
          <w:szCs w:val="28"/>
        </w:rPr>
        <w:t xml:space="preserve">в Федеральной службе государственной регистрации, кадастра и картографии;</w:t>
      </w:r>
      <w:r>
        <w:rPr>
          <w:rStyle w:val="889"/>
          <w:sz w:val="28"/>
          <w:szCs w:val="28"/>
        </w:rPr>
      </w:r>
      <w:r>
        <w:rPr>
          <w:rStyle w:val="889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Style w:val="889"/>
          <w:sz w:val="28"/>
          <w:szCs w:val="28"/>
        </w:rPr>
      </w:pPr>
      <w:r>
        <w:rPr>
          <w:rStyle w:val="889"/>
          <w:sz w:val="28"/>
          <w:szCs w:val="28"/>
        </w:rPr>
        <w:t xml:space="preserve">Указанный запрос направляется в </w:t>
      </w:r>
      <w:r>
        <w:rPr>
          <w:rStyle w:val="889"/>
          <w:sz w:val="28"/>
          <w:szCs w:val="28"/>
        </w:rPr>
        <w:t xml:space="preserve">Росреестр</w:t>
      </w:r>
      <w:r>
        <w:rPr>
          <w:rStyle w:val="889"/>
          <w:sz w:val="28"/>
          <w:szCs w:val="28"/>
        </w:rPr>
        <w:t xml:space="preserve">.</w:t>
      </w:r>
      <w:r>
        <w:rPr>
          <w:rStyle w:val="889"/>
          <w:sz w:val="28"/>
          <w:szCs w:val="28"/>
        </w:rPr>
      </w:r>
      <w:r>
        <w:rPr>
          <w:rStyle w:val="889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Style w:val="889"/>
          <w:sz w:val="28"/>
          <w:szCs w:val="28"/>
        </w:rPr>
      </w:pPr>
      <w:r>
        <w:rPr>
          <w:rStyle w:val="889"/>
          <w:sz w:val="28"/>
          <w:szCs w:val="28"/>
        </w:rPr>
        <w:t xml:space="preserve">- материалы по приватизации жилищного фонда;</w:t>
      </w:r>
      <w:r>
        <w:rPr>
          <w:rStyle w:val="889"/>
          <w:sz w:val="28"/>
          <w:szCs w:val="28"/>
        </w:rPr>
      </w:r>
      <w:r>
        <w:rPr>
          <w:rStyle w:val="889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Style w:val="889"/>
          <w:sz w:val="28"/>
          <w:szCs w:val="28"/>
        </w:rPr>
      </w:pPr>
      <w:r>
        <w:rPr>
          <w:rStyle w:val="889"/>
          <w:sz w:val="28"/>
          <w:szCs w:val="28"/>
        </w:rPr>
        <w:t xml:space="preserve">Указанный информационный запрос направляется в </w:t>
      </w:r>
      <w:r>
        <w:rPr>
          <w:rStyle w:val="889"/>
          <w:sz w:val="28"/>
          <w:szCs w:val="28"/>
        </w:rPr>
        <w:t xml:space="preserve">государственное бюджетное учреждение технической инвентаризации недвижимости (далее - ГБУ "Леноблинвентаризация")</w:t>
      </w:r>
      <w:r>
        <w:rPr>
          <w:rStyle w:val="889"/>
          <w:sz w:val="28"/>
          <w:szCs w:val="28"/>
        </w:rPr>
        <w:t xml:space="preserve">;</w:t>
      </w:r>
      <w:r>
        <w:rPr>
          <w:rStyle w:val="889"/>
          <w:sz w:val="28"/>
          <w:szCs w:val="28"/>
        </w:rPr>
      </w:r>
      <w:r>
        <w:rPr>
          <w:rStyle w:val="889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Style w:val="889"/>
          <w:sz w:val="28"/>
          <w:szCs w:val="28"/>
        </w:rPr>
      </w:pPr>
      <w:r>
        <w:rPr>
          <w:rStyle w:val="889"/>
          <w:sz w:val="28"/>
          <w:szCs w:val="28"/>
        </w:rPr>
        <w:t xml:space="preserve">- архивные сведения, подтверждающие факт постоянного проживания заявителя по месту жительства со всех мест регистрации и его неучастия в приватизации ранее занимаемых жилых помещений – для граждан, менявших место жительства в период с 11.07.1991 по </w:t>
      </w:r>
      <w:r>
        <w:rPr>
          <w:rFonts w:ascii="Times New Roman" w:hAnsi="Times New Roman" w:cs="Times New Roman"/>
          <w:sz w:val="28"/>
          <w:szCs w:val="28"/>
        </w:rPr>
        <w:t xml:space="preserve">31.01.1998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 наличии технической возможности)</w:t>
      </w:r>
      <w:r>
        <w:rPr>
          <w:rStyle w:val="889"/>
          <w:sz w:val="28"/>
          <w:szCs w:val="28"/>
        </w:rPr>
        <w:t xml:space="preserve">;</w:t>
      </w:r>
      <w:bookmarkStart w:id="2" w:name="_GoBack"/>
      <w:r/>
      <w:bookmarkEnd w:id="2"/>
      <w:r>
        <w:rPr>
          <w:rStyle w:val="889"/>
          <w:sz w:val="28"/>
          <w:szCs w:val="28"/>
        </w:rPr>
      </w:r>
      <w:r>
        <w:rPr>
          <w:rStyle w:val="889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Style w:val="889"/>
          <w:sz w:val="28"/>
          <w:szCs w:val="28"/>
        </w:rPr>
      </w:pPr>
      <w:r>
        <w:rPr>
          <w:rStyle w:val="889"/>
          <w:sz w:val="28"/>
          <w:szCs w:val="28"/>
        </w:rPr>
        <w:t xml:space="preserve">Указанный информационный запрос направляется в Министерство внутренних дел России. </w:t>
      </w:r>
      <w:r>
        <w:rPr>
          <w:rStyle w:val="889"/>
          <w:sz w:val="28"/>
          <w:szCs w:val="28"/>
        </w:rPr>
      </w:r>
      <w:r>
        <w:rPr>
          <w:rStyle w:val="889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(</w:t>
      </w:r>
      <w:r>
        <w:rPr>
          <w:rFonts w:ascii="Times New Roman" w:hAnsi="Times New Roman" w:cs="Times New Roman"/>
          <w:sz w:val="28"/>
          <w:szCs w:val="28"/>
        </w:rPr>
        <w:t xml:space="preserve">об отказе</w:t>
      </w:r>
      <w:r>
        <w:rPr>
          <w:rFonts w:ascii="Times New Roman" w:hAnsi="Times New Roman" w:cs="Times New Roman"/>
          <w:sz w:val="28"/>
          <w:szCs w:val="28"/>
        </w:rPr>
        <w:t xml:space="preserve"> в предоставлении)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– 30 календарных дней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, следующего за днем принятия решения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ПГУ ЛО/ЕПГУ (при технической реализации).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.2. Возможность предоставления уполномоченным органом или многофункциональным центром результата муниципальной услуги по выбору </w:t>
      </w:r>
      <w:r>
        <w:rPr>
          <w:rFonts w:ascii="Times New Roman" w:hAnsi="Times New Roman" w:cs="Times New Roman"/>
          <w:sz w:val="28"/>
          <w:szCs w:val="28"/>
        </w:rPr>
        <w:t xml:space="preserve">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(наименование услуги)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документов,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услуги,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или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Формы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1. Условные сокращения: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ЕП</w:t>
      </w:r>
      <w:r>
        <w:rPr>
          <w:rFonts w:ascii="Times New Roman" w:hAnsi="Times New Roman" w:cs="Times New Roman"/>
          <w:sz w:val="28"/>
          <w:szCs w:val="28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в) ПГУ ЛО – портал государственных и муниципальных услуг Ленинградской области;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2. Условные обозначения: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П(</w:t>
      </w:r>
      <w:r>
        <w:rPr>
          <w:rFonts w:ascii="Times New Roman" w:hAnsi="Times New Roman" w:cs="Times New Roman"/>
          <w:sz w:val="28"/>
          <w:szCs w:val="28"/>
        </w:rPr>
        <w:t xml:space="preserve">з) – представитель заявителя;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 xml:space="preserve">ЕП</w:t>
      </w:r>
      <w:r>
        <w:rPr>
          <w:rFonts w:ascii="Times New Roman" w:hAnsi="Times New Roman" w:cs="Times New Roman"/>
          <w:sz w:val="28"/>
          <w:szCs w:val="28"/>
        </w:rPr>
        <w:t xml:space="preserve"> – Единый портал;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е) ЕПГУ, ПГУ ЛО – документы подаются посредством портала;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ж) ПС – документы подаются посредством почтовой связи;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з) Л - документы подаются при личном посещении ОМСУ, МФЦ;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и) О – представляется оригинал документа;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к) </w:t>
      </w:r>
      <w:r>
        <w:rPr>
          <w:rFonts w:ascii="Times New Roman" w:hAnsi="Times New Roman" w:cs="Times New Roman"/>
          <w:sz w:val="28"/>
          <w:szCs w:val="28"/>
        </w:rPr>
        <w:t xml:space="preserve">О(</w:t>
      </w:r>
      <w:r>
        <w:rPr>
          <w:rFonts w:ascii="Times New Roman" w:hAnsi="Times New Roman" w:cs="Times New Roman"/>
          <w:sz w:val="28"/>
          <w:szCs w:val="28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л) 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м) </w:t>
      </w:r>
      <w:r>
        <w:rPr>
          <w:rFonts w:ascii="Times New Roman" w:hAnsi="Times New Roman" w:cs="Times New Roman"/>
          <w:sz w:val="28"/>
          <w:szCs w:val="28"/>
        </w:rPr>
        <w:t xml:space="preserve">К(</w:t>
      </w:r>
      <w:r>
        <w:rPr>
          <w:rFonts w:ascii="Times New Roman" w:hAnsi="Times New Roman" w:cs="Times New Roman"/>
          <w:sz w:val="28"/>
          <w:szCs w:val="28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н) Д(1) – документы представляются в одном экземпляре;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о) Д(2) – документы представляются в двух экземплярах.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numPr>
          <w:ilvl w:val="0"/>
          <w:numId w:val="11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Таблица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99"/>
        <w:tblW w:w="0" w:type="auto"/>
        <w:tblInd w:w="360" w:type="dxa"/>
        <w:tblLook w:val="04A0" w:firstRow="1" w:lastRow="0" w:firstColumn="1" w:lastColumn="0" w:noHBand="0" w:noVBand="1"/>
      </w:tblPr>
      <w:tblGrid>
        <w:gridCol w:w="2794"/>
        <w:gridCol w:w="7266"/>
      </w:tblGrid>
      <w:tr>
        <w:tblPrEx/>
        <w:trPr>
          <w:trHeight w:val="882"/>
        </w:trPr>
        <w:tc>
          <w:tcPr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bottom w:val="single" w:color="auto" w:sz="4" w:space="0"/>
            </w:tcBorders>
            <w:tcW w:w="7334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 предоставления муниципальной услуги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>
          <w:trHeight w:val="882"/>
        </w:trPr>
        <w:tc>
          <w:tcPr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bottom w:val="single" w:color="auto" w:sz="4" w:space="0"/>
            </w:tcBorders>
            <w:tcW w:w="73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2444" w:type="dxa"/>
            <w:vMerge w:val="continue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3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согласовании вопроса о приватизации жилого помещения муниципального жилищного фонда и проект договора передачи жилого помещения в собственность граждан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44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лицо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</w:tcBorders>
            <w:tcW w:w="7334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4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Несовершеннолетние граждане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334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Н/л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44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Опекуны, усыновители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334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44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Граждане, отбывающие срок наказания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334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/>
      <w:bookmarkStart w:id="3" w:name="Par441"/>
      <w:r/>
      <w:bookmarkEnd w:id="3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Таблица №2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99"/>
        <w:tblW w:w="10710" w:type="dxa"/>
        <w:tblLook w:val="04A0" w:firstRow="1" w:lastRow="0" w:firstColumn="1" w:lastColumn="0" w:noHBand="0" w:noVBand="1"/>
      </w:tblPr>
      <w:tblGrid>
        <w:gridCol w:w="636"/>
        <w:gridCol w:w="2741"/>
        <w:gridCol w:w="3554"/>
        <w:gridCol w:w="2208"/>
        <w:gridCol w:w="1571"/>
      </w:tblGrid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необходимых для предоставления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подачи документов,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представлению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5"/>
            <w:tcW w:w="10710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63"/>
        </w:trPr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удостоверяющий личность заявителя либо личность представителя физического или юридического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нотариально удостоверенная доверенность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(доверенность, приравненная к нотариально удостоверенной в порядке статьи 185.1 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ражданского кодекса  РФ)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и копия доверенности, заверенная нотариально, доверенного лица заявителя;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опекунское удостоверение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постановление о назначении опекуна и постановление о назначении опекуна;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нотариально заверенный отказ от включения в число участников общей собственности на приватизируемое жилое помещение (в случае отказа и личного отсутствия гражданина)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нотариально удостоверенное согласие на приватизацию временно отсутствующих членов семьи, сохраняющих право на жилую 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соответствии со </w:t>
            </w:r>
            <w:hyperlink r:id="rId17" w:tooltip="consultantplus://offline/ref=625F9DFC05538998D978C48D6BCC0F84A49C8C85E0EEEFAEFB56F46BE6FB0D3EC3D4CD91EA7367331DfEN" w:history="1">
              <w:r>
                <w:rPr>
                  <w:rStyle w:val="879"/>
                  <w:rFonts w:ascii="Times New Roman" w:hAnsi="Times New Roman" w:cs="Times New Roman"/>
                  <w:sz w:val="28"/>
                  <w:szCs w:val="28"/>
                </w:rPr>
                <w:t xml:space="preserve">статьей 71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кодекса Российской Федерации, – доверенность на представителя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органов опеки и попечительства в виде постановления главы администрации в случае отказа от включения несовершеннолетних в число участников общей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на приватизируемое жилое помещение, который может быть осуществлен опекунами и попечителями, в том числе родителями и усыновителями несовершеннолетних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представлены документы и информация о членах семьи заявителя, то заявитель дополнительно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редставляет документы, подтверждающие наличие согласия указанных лиц (представителей) на обработку персональных данных (представляются документы (согласие), заверенные нотариально, или письменное согласие каждого члена семьи в присутствии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органов опеки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отказ от включения несовершеннолетних в число участников общей собственности на приватизируемое жилое помещение в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если в приватизируемой квартире были зарегистрированы несовершеннолетние, которые на момент подачи документов проживают отдельно от лиц, имеющих право на приватизацию, но не утратили право использования данным жилым помещением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ФЛ, Н/л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органов опеки и попечительства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приватизацию, если в приватизируемом жилом помещении проживают исключительно несовершеннолетние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при участии в приватизации жилого помещения – заверенную начальником учреждения доверенность;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случае отказа от приобретения права собственности при приватизации жилого помещения предоставляют заявление-отказ, заверенное начальником учреждения.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присутствия граждан, указанных в таблице №1 приложения к регламенту, при подаче заявления и их отказе от участия в приватизации жилого помещения, предоставление справок не требуется.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5"/>
            <w:tcW w:w="1071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ФЗ,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копии документов, подтверждающих право пользования жилым помещением, занимаемым заявителем и членами его семьи (договор социального найма, ордер);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ФЗ,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охранное свидетельство в случае если с заявлением обращаются граждане, изъявившие желание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приватизировать забронированные ими жилые помещения;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ФЗ,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актеристиках и зарегистрированных правах на объект недвижимости, о переходе прав на объект недвижимости, о правах отдельного лица на имевшиеся (имеющиеся) у него объекты недвижимости в Федеральной службе государственной регистрации, кадастра и картографии;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ФЗ,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приватизации жилищного фонда, запрашиваемые в соответствии с приказами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Леноблкомимущества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25.07.2016 № 21, от 25.07.2016 № 22 в </w:t>
            </w:r>
            <w:r>
              <w:rPr>
                <w:rStyle w:val="889"/>
                <w:sz w:val="28"/>
                <w:szCs w:val="28"/>
              </w:rPr>
              <w:t xml:space="preserve">ГБУ "Леноблинвентаризация"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5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рхивные сведения, подтверждающие факт постоянного проживания заявителя по месту жительства со всех мест регистрации и его неучастия в приватизации ранее занимаемых жилых помещений – для граждан, менявших место жительства в период с 11.07.1991 по 31.01.1998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 технической возможности)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0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[Все], Д(1)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заявления и документов, необходимых 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услуги, оснований для приостановления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услуги или отказа в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Таблица №3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99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2376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W w:w="999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ФЗ,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W w:w="999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Н/л,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W w:w="999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непредставление или представление в неполном объеме документов, определенных в таблице 2 приложения к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 w:cs="Times New Roman"/>
                <w:sz w:val="28"/>
              </w:rPr>
              <w:t xml:space="preserve">, Н/л, </w:t>
            </w:r>
            <w:r>
              <w:rPr>
                <w:rFonts w:ascii="Times New Roman" w:hAnsi="Times New Roman" w:cs="Times New Roman"/>
                <w:sz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в представленных документах недостоверных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 w:cs="Times New Roman"/>
                <w:sz w:val="28"/>
              </w:rPr>
              <w:t xml:space="preserve">, Н/л, </w:t>
            </w:r>
            <w:r>
              <w:rPr>
                <w:rFonts w:ascii="Times New Roman" w:hAnsi="Times New Roman" w:cs="Times New Roman"/>
                <w:sz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 w:cs="Times New Roman"/>
                <w:sz w:val="28"/>
              </w:rPr>
              <w:t xml:space="preserve">, Н/л, </w:t>
            </w:r>
            <w:r>
              <w:rPr>
                <w:rFonts w:ascii="Times New Roman" w:hAnsi="Times New Roman" w:cs="Times New Roman"/>
                <w:sz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349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отсутствие у заявителя гражданства Российской Федерации;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 w:cs="Times New Roman"/>
                <w:sz w:val="28"/>
              </w:rPr>
              <w:t xml:space="preserve">, Н/л, </w:t>
            </w:r>
            <w:r>
              <w:rPr>
                <w:rFonts w:ascii="Times New Roman" w:hAnsi="Times New Roman" w:cs="Times New Roman"/>
                <w:sz w:val="28"/>
              </w:rPr>
              <w:t xml:space="preserve">Р(</w:t>
            </w:r>
            <w:r>
              <w:rPr>
                <w:rFonts w:ascii="Times New Roman" w:hAnsi="Times New Roman" w:cs="Times New Roman"/>
                <w:sz w:val="28"/>
              </w:rPr>
              <w:t xml:space="preserve">у/о)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жилое помещение не относится к муниципальному жилищному фонду муниципального образования __________;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гражданина в совершеннолетнем возрасте в приватизации другого жилого помещения;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согласия члена семьи, являющегося сонанимателем жилого помещения на условиях социального найма;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нахождение жилого помещения в аварийном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состоянии;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firstLine="7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включено в специализированный жилищный фонд, за исключением случаев, предусмотренных статьей 4 Закона о приватизации.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1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заявления и документов, необходимых 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Образец № 1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  <w:u w:val="single"/>
        </w:rPr>
        <w:t xml:space="preserve">Примерная форма</w:t>
      </w:r>
      <w:r>
        <w:rPr>
          <w:rFonts w:ascii="Courier New" w:hAnsi="Courier New" w:cs="Courier New"/>
          <w:sz w:val="20"/>
          <w:szCs w:val="20"/>
          <w:u w:val="single"/>
        </w:rPr>
      </w:r>
      <w:r>
        <w:rPr>
          <w:rFonts w:ascii="Courier New" w:hAnsi="Courier New" w:cs="Courier New"/>
          <w:sz w:val="20"/>
          <w:szCs w:val="20"/>
          <w:u w:val="single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администрацию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left="5664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ЗАЯВЛЕНИЕ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1. На основании </w:t>
      </w:r>
      <w:hyperlink r:id="rId18" w:tooltip="consultantplus://offline/ref=5243B7EE523B55A0E69295C01AC323F877724DF86FF140D30988D5302A9FF9FCF1A2661E6D8D1A711AA46A9878V7H8G" w:history="1">
        <w:r>
          <w:rPr>
            <w:rFonts w:ascii="Courier New" w:hAnsi="Courier New" w:cs="Courier New"/>
            <w:sz w:val="20"/>
            <w:szCs w:val="20"/>
          </w:rPr>
          <w:t xml:space="preserve"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Российской Федерации  "О  приватизации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жилищного фонда  в  Российской Федерации" просим  (прошу) передать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нам (мне) в собственность _______________________________________,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 xml:space="preserve">(указать вид собственности: общая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        совместная, общая долевая или в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        собственность одного из членов семьи)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занимаемую</w:t>
      </w:r>
      <w:r>
        <w:rPr>
          <w:rFonts w:ascii="Courier New" w:hAnsi="Courier New" w:cs="Courier New"/>
          <w:sz w:val="20"/>
          <w:szCs w:val="20"/>
        </w:rPr>
        <w:t xml:space="preserve"> нами (мной) по договору найма, аренды 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(указать: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 квартиру по адресу: 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отдельную</w:t>
      </w:r>
      <w:r>
        <w:rPr>
          <w:rFonts w:ascii="Courier New" w:hAnsi="Courier New" w:cs="Courier New"/>
          <w:sz w:val="20"/>
          <w:szCs w:val="20"/>
        </w:rPr>
        <w:t xml:space="preserve">, количество комнат)                        (указать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населенный пункт, наименование улицы, номер дома, номер квартиры)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2. Участвующие в приватизации согласились   реализовать  свое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право   на   приватизацию   занимаемой    квартиры   со  следующим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распределением долей (заполняется при  передаче жилого помещения в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общую долевую собственность):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(указать фамилии, имена, отчества (при наличии)- полностью и размер выделяемой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доли)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3. Ранее никто из членов семьи в  приватизации жилой  площади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не участвовал или реализовал свое право 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(фамилия, имя, отчество </w:t>
      </w:r>
      <w:r>
        <w:rPr>
          <w:rFonts w:ascii="Courier New" w:hAnsi="Courier New" w:cs="Courier New"/>
          <w:sz w:val="20"/>
          <w:szCs w:val="20"/>
        </w:rPr>
        <w:t xml:space="preserve">(при наличии)</w:t>
      </w:r>
      <w:r>
        <w:rPr>
          <w:rFonts w:ascii="Courier New" w:hAnsi="Courier New" w:cs="Courier New"/>
          <w:sz w:val="20"/>
          <w:szCs w:val="20"/>
        </w:rPr>
        <w:t xml:space="preserve"> по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какому адресу - полностью)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Подписи совершеннолетних    членов    семьи,   подтверждающих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согласие на приватизацию занимаемого жилого помещения: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(фамилии, имена,               (подпись)          (паспортные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отчества </w:t>
      </w:r>
      <w:r>
        <w:rPr>
          <w:rFonts w:ascii="Courier New" w:hAnsi="Courier New" w:cs="Courier New"/>
          <w:sz w:val="20"/>
          <w:szCs w:val="20"/>
        </w:rPr>
        <w:t xml:space="preserve">(при наличии)</w:t>
      </w:r>
      <w:r>
        <w:rPr>
          <w:rFonts w:ascii="Courier New" w:hAnsi="Courier New" w:cs="Courier New"/>
          <w:sz w:val="20"/>
          <w:szCs w:val="20"/>
        </w:rPr>
        <w:t xml:space="preserve">- полностью)    </w:t>
      </w:r>
      <w:r>
        <w:rPr>
          <w:rFonts w:ascii="Courier New" w:hAnsi="Courier New" w:cs="Courier New"/>
          <w:sz w:val="20"/>
          <w:szCs w:val="20"/>
        </w:rPr>
        <w:t xml:space="preserve">                         данные, СНИЛС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4. Прошу  не  включать  меня   в   число   участников   общей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собственности приватизируемого  жилого помещения.  С последствиями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отказа от участия в приватизации ознакомле</w:t>
      </w:r>
      <w:r>
        <w:rPr>
          <w:rFonts w:ascii="Courier New" w:hAnsi="Courier New" w:cs="Courier New"/>
          <w:sz w:val="20"/>
          <w:szCs w:val="20"/>
        </w:rPr>
        <w:t xml:space="preserve">н(</w:t>
      </w:r>
      <w:r>
        <w:rPr>
          <w:rFonts w:ascii="Courier New" w:hAnsi="Courier New" w:cs="Courier New"/>
          <w:sz w:val="20"/>
          <w:szCs w:val="20"/>
        </w:rPr>
        <w:t xml:space="preserve">а):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   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(фамилия, имя, отчество </w:t>
      </w:r>
      <w:r>
        <w:rPr>
          <w:rFonts w:ascii="Courier New" w:hAnsi="Courier New" w:cs="Courier New"/>
          <w:sz w:val="20"/>
          <w:szCs w:val="20"/>
        </w:rPr>
        <w:t xml:space="preserve">(при наличии)</w:t>
      </w:r>
      <w:r>
        <w:rPr>
          <w:rFonts w:ascii="Courier New" w:hAnsi="Courier New" w:cs="Courier New"/>
          <w:sz w:val="20"/>
          <w:szCs w:val="20"/>
        </w:rPr>
        <w:t xml:space="preserve">- полностью)               (подпись)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   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Подпись членов семьи удостоверяю: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(должность, фамилия, имя, отчество </w:t>
      </w:r>
      <w:r>
        <w:rPr>
          <w:rFonts w:ascii="Courier New" w:hAnsi="Courier New" w:cs="Courier New"/>
          <w:sz w:val="20"/>
          <w:szCs w:val="20"/>
        </w:rPr>
        <w:t xml:space="preserve">(при наличии)</w:t>
      </w:r>
      <w:r>
        <w:rPr>
          <w:rFonts w:ascii="Courier New" w:hAnsi="Courier New" w:cs="Courier New"/>
          <w:sz w:val="20"/>
          <w:szCs w:val="20"/>
        </w:rPr>
        <w:t xml:space="preserve">- полностью)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(подпись, печать)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"____" _______________ 20__ года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540"/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зарегистрировано за N           Дата регистрации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 заявлению прилагаются: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rPr>
          <w:rFonts w:ascii="Courier New" w:hAnsi="Courier New" w:cs="Courier New"/>
          <w:strike/>
          <w:sz w:val="24"/>
          <w:szCs w:val="24"/>
        </w:rPr>
      </w:pPr>
      <w:r>
        <w:rPr>
          <w:rFonts w:ascii="Courier New" w:hAnsi="Courier New" w:cs="Courier New"/>
          <w:strike/>
          <w:sz w:val="24"/>
          <w:szCs w:val="24"/>
        </w:rPr>
      </w:r>
      <w:r>
        <w:rPr>
          <w:rFonts w:ascii="Courier New" w:hAnsi="Courier New" w:cs="Courier New"/>
          <w:strike/>
          <w:sz w:val="24"/>
          <w:szCs w:val="24"/>
        </w:rPr>
      </w:r>
      <w:r>
        <w:rPr>
          <w:rFonts w:ascii="Courier New" w:hAnsi="Courier New" w:cs="Courier New"/>
          <w:strike/>
          <w:sz w:val="24"/>
          <w:szCs w:val="24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  <w:t xml:space="preserve"> </w:t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  <w:t xml:space="preserve">Результат рассмотрения заявления прошу:</w:t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 рассмотрения заявления прошу: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0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  <w:t xml:space="preserve">выдать на руки в администрации__________________________________________</w:t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  <w:t xml:space="preserve">выдать на руки в МФЦ (указать адрес)_____________________________________</w:t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86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  <w:t xml:space="preserve">(при технической реализации)</w:t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pP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  <w:t xml:space="preserve">направить по почте (указать адрес) ________________________________________</w:t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  <w:r>
              <w:rPr>
                <w:rFonts w:ascii="Courier New" w:hAnsi="Courier New" w:eastAsia="Times New Roman" w:cs="Courier New"/>
                <w:sz w:val="20"/>
                <w:szCs w:val="20"/>
                <w:lang w:eastAsia="ru-RU"/>
              </w:rPr>
            </w:r>
          </w:p>
        </w:tc>
      </w:tr>
    </w:tbl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Образец № 2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  <w:u w:val="single"/>
        </w:rPr>
      </w:r>
      <w:r>
        <w:rPr>
          <w:rFonts w:ascii="Courier New" w:hAnsi="Courier New" w:cs="Courier New"/>
          <w:sz w:val="20"/>
          <w:szCs w:val="20"/>
          <w:u w:val="single"/>
        </w:rPr>
      </w:r>
      <w:r>
        <w:rPr>
          <w:rFonts w:ascii="Courier New" w:hAnsi="Courier New" w:cs="Courier New"/>
          <w:sz w:val="20"/>
          <w:szCs w:val="20"/>
          <w:u w:val="single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  <w:u w:val="single"/>
        </w:rPr>
        <w:t xml:space="preserve">Примерная форма</w:t>
      </w:r>
      <w:r>
        <w:rPr>
          <w:rFonts w:ascii="Courier New" w:hAnsi="Courier New" w:cs="Courier New"/>
          <w:sz w:val="20"/>
          <w:szCs w:val="20"/>
          <w:u w:val="single"/>
        </w:rPr>
      </w:r>
      <w:r>
        <w:rPr>
          <w:rFonts w:ascii="Courier New" w:hAnsi="Courier New" w:cs="Courier New"/>
          <w:sz w:val="20"/>
          <w:szCs w:val="20"/>
          <w:u w:val="single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администрацию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left="5664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1. На основании </w:t>
      </w:r>
      <w:hyperlink r:id="rId19" w:tooltip="consultantplus://offline/ref=E2067C49F050258303662150CED059CE1393C0689C1DB7B6835E22A5764ABC9043EB2F3B2CB75A13256E202767v9J9G" w:history="1">
        <w:r>
          <w:rPr>
            <w:rFonts w:ascii="Courier New" w:hAnsi="Courier New" w:cs="Courier New"/>
            <w:sz w:val="20"/>
            <w:szCs w:val="20"/>
          </w:rPr>
          <w:t xml:space="preserve"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Российской Федерации "О приватизации жилищного фонда в Российской Федерации" просим при полном согласии всех совершеннолетних членов семьи передать в общую долевую </w:t>
      </w:r>
      <w:r>
        <w:rPr>
          <w:rFonts w:ascii="Courier New" w:hAnsi="Courier New" w:cs="Courier New"/>
          <w:sz w:val="20"/>
          <w:szCs w:val="20"/>
        </w:rPr>
        <w:t xml:space="preserve">собственность</w:t>
      </w:r>
      <w:r>
        <w:rPr>
          <w:rFonts w:ascii="Courier New" w:hAnsi="Courier New" w:cs="Courier New"/>
          <w:sz w:val="20"/>
          <w:szCs w:val="20"/>
        </w:rPr>
        <w:t xml:space="preserve"> занимаемую нами комнату жилой площадью ____________ кв. метров в _____________ комнатной коммунальной квартире по адресу: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before="200"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Участвую</w:t>
      </w:r>
      <w:r>
        <w:rPr>
          <w:rFonts w:ascii="Courier New" w:hAnsi="Courier New" w:cs="Courier New"/>
          <w:sz w:val="20"/>
          <w:szCs w:val="20"/>
        </w:rPr>
        <w:t xml:space="preserve">щие в приватизации жилого помещения просят при оформлении договора передачи определить равные доли из площади мест общего пользования квартиры для каждой семьи независимо от количества человек в ней (количество долей по числу проживающих в квартире семей).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Подписи совершеннолетних членов семьи, подтверждающих согласие на приватизацию занимаемых жилых помещений: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(фамилии, имена,               (подпись)          (паспортные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отчества </w:t>
      </w:r>
      <w:r>
        <w:rPr>
          <w:rFonts w:ascii="Courier New" w:hAnsi="Courier New" w:cs="Courier New"/>
          <w:sz w:val="20"/>
          <w:szCs w:val="20"/>
        </w:rPr>
        <w:t xml:space="preserve">(при наличии)</w:t>
      </w:r>
      <w:r>
        <w:rPr>
          <w:rFonts w:ascii="Courier New" w:hAnsi="Courier New" w:cs="Courier New"/>
          <w:sz w:val="20"/>
          <w:szCs w:val="20"/>
        </w:rPr>
        <w:t xml:space="preserve">- полностью)                             данные)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   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2. Прошу не включать меня в число участников общей собственности приватизируемого жилого помещения. С последствиями отказа от участия в приватизации ознакомле</w:t>
      </w:r>
      <w:r>
        <w:rPr>
          <w:rFonts w:ascii="Courier New" w:hAnsi="Courier New" w:cs="Courier New"/>
          <w:sz w:val="20"/>
          <w:szCs w:val="20"/>
        </w:rPr>
        <w:t xml:space="preserve">н(</w:t>
      </w:r>
      <w:r>
        <w:rPr>
          <w:rFonts w:ascii="Courier New" w:hAnsi="Courier New" w:cs="Courier New"/>
          <w:sz w:val="20"/>
          <w:szCs w:val="20"/>
        </w:rPr>
        <w:t xml:space="preserve">а):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(фамилия, имя, отчество </w:t>
      </w:r>
      <w:r>
        <w:rPr>
          <w:rFonts w:ascii="Courier New" w:hAnsi="Courier New" w:cs="Courier New"/>
          <w:sz w:val="20"/>
          <w:szCs w:val="20"/>
        </w:rPr>
        <w:t xml:space="preserve">(при наличии)</w:t>
      </w:r>
      <w:r>
        <w:rPr>
          <w:rFonts w:ascii="Courier New" w:hAnsi="Courier New" w:cs="Courier New"/>
          <w:sz w:val="20"/>
          <w:szCs w:val="20"/>
        </w:rPr>
        <w:t xml:space="preserve">- полностью)              (подпись)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   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Подпись нанимателей квартиры удостоверяю: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должность, фамилия, имя, отчество </w:t>
      </w:r>
      <w:r>
        <w:rPr>
          <w:rFonts w:ascii="Courier New" w:hAnsi="Courier New" w:cs="Courier New"/>
          <w:sz w:val="20"/>
          <w:szCs w:val="20"/>
        </w:rPr>
        <w:t xml:space="preserve">(при наличии)</w:t>
      </w:r>
      <w:r>
        <w:rPr>
          <w:rFonts w:ascii="Courier New" w:hAnsi="Courier New" w:cs="Courier New"/>
          <w:sz w:val="20"/>
          <w:szCs w:val="20"/>
        </w:rPr>
        <w:t xml:space="preserve">- полностью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подпись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0" w:line="240" w:lineRule="auto"/>
        <w:rPr>
          <w:rFonts w:ascii="Courier New" w:hAnsi="Courier New" w:cs="Courier New"/>
          <w:sz w:val="20"/>
          <w:szCs w:val="20"/>
        </w:rPr>
        <w:outlineLvl w:val="0"/>
      </w:pPr>
      <w:r>
        <w:rPr>
          <w:rFonts w:ascii="Courier New" w:hAnsi="Courier New" w:cs="Courier New"/>
          <w:sz w:val="20"/>
          <w:szCs w:val="20"/>
        </w:rPr>
        <w:t xml:space="preserve">     "____" ______________ 20__ года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зарегистрировано за N              Дата регистрации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 заявлению прилагаются: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  <w:t xml:space="preserve">Результат рассмотрения заявления прошу:</w:t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W w:w="85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8049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049" w:type="dxa"/>
            <w:vAlign w:val="center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049" w:type="dxa"/>
            <w:vAlign w:val="center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049" w:type="dxa"/>
            <w:vAlign w:val="center"/>
            <w:textDirection w:val="lrTb"/>
            <w:noWrap w:val="false"/>
          </w:tcPr>
          <w:p>
            <w:pPr>
              <w:pStyle w:val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pStyle w:val="87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049" w:type="dxa"/>
            <w:vAlign w:val="center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pStyle w:val="87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049" w:type="dxa"/>
            <w:vAlign w:val="center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направить по почте (указать адрес) 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049" w:type="dxa"/>
            <w:vAlign w:val="center"/>
            <w:textDirection w:val="lrTb"/>
            <w:noWrap w:val="false"/>
          </w:tcPr>
          <w:p>
            <w:pPr>
              <w:pStyle w:val="8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направить по электронной почте (указать адрес)_____________________________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6820"/>
        <w:jc w:val="right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Образец № 3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6820"/>
        <w:jc w:val="right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6820"/>
        <w:jc w:val="right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Кому: 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40" w:line="240" w:lineRule="auto"/>
        <w:widowControl w:val="off"/>
        <w:tabs>
          <w:tab w:val="left" w:pos="9904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адрес:____________________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4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Представитель: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22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Контактные данные заявителя (представителя):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Тел.: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66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Эл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очта: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согласовании вопроса о приватизации жилого помещения муниципального жилищного фонда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 xml:space="preserve">    </w:t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ab/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ind w:firstLine="708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Приложение: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проект договора передачи жилого помещения в собственность граждан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  <w:r>
        <w:rPr>
          <w:rFonts w:ascii="Courier New" w:hAnsi="Courier New" w:eastAsia="Times New Roman" w:cs="Courier New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Глава Администрации                      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Cs w:val="20"/>
          <w:lang w:eastAsia="ru-RU"/>
        </w:rPr>
        <w:outlineLvl w:val="1"/>
      </w:pPr>
      <w:r>
        <w:rPr>
          <w:rFonts w:ascii="Calibri" w:hAnsi="Calibri" w:eastAsia="Times New Roman" w:cs="Calibri"/>
          <w:szCs w:val="20"/>
          <w:lang w:eastAsia="ru-RU"/>
        </w:rPr>
      </w:r>
      <w:r>
        <w:rPr>
          <w:rFonts w:ascii="Calibri" w:hAnsi="Calibri" w:eastAsia="Times New Roman" w:cs="Calibri"/>
          <w:szCs w:val="20"/>
          <w:lang w:eastAsia="ru-RU"/>
        </w:rPr>
      </w:r>
      <w:r>
        <w:rPr>
          <w:rFonts w:ascii="Calibri" w:hAnsi="Calibri" w:eastAsia="Times New Roman" w:cs="Calibri"/>
          <w:szCs w:val="20"/>
          <w:lang w:eastAsia="ru-RU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Образец № 4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Примерная форма</w:t>
      </w:r>
      <w:r>
        <w:rPr>
          <w:rFonts w:ascii="Times New Roman" w:hAnsi="Times New Roman" w:cs="Times New Roman"/>
          <w:i/>
          <w:sz w:val="28"/>
          <w:szCs w:val="28"/>
          <w:u w:val="single"/>
        </w:rPr>
      </w:r>
      <w:r>
        <w:rPr>
          <w:rFonts w:ascii="Times New Roman" w:hAnsi="Times New Roman" w:cs="Times New Roman"/>
          <w:i/>
          <w:sz w:val="28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ПЕРЕДАЧИ ЖИЛОГО ПОМЕЩЕНИЯ В СОБСТВЕННОСТЬ ГРАЖДАН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         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(область)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         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(район)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         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населенный пункт                  (число, месяц, год -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(город, поселок, село)              прописью)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 xml:space="preserve">(собственник жилищного фонда или уполномоченное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им лицо, предприятие, учреждение)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лице 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(фамилия, имя, отчеств</w:t>
      </w:r>
      <w:r>
        <w:rPr>
          <w:rFonts w:ascii="Courier New" w:hAnsi="Courier New" w:cs="Courier New"/>
          <w:sz w:val="20"/>
          <w:szCs w:val="20"/>
        </w:rPr>
        <w:t xml:space="preserve">о</w:t>
      </w:r>
      <w:r>
        <w:rPr>
          <w:rFonts w:ascii="Courier New" w:hAnsi="Courier New" w:cs="Courier New"/>
          <w:sz w:val="20"/>
          <w:szCs w:val="20"/>
        </w:rPr>
        <w:t xml:space="preserve">(</w:t>
      </w:r>
      <w:r>
        <w:rPr>
          <w:rFonts w:ascii="Courier New" w:hAnsi="Courier New" w:cs="Courier New"/>
          <w:sz w:val="20"/>
          <w:szCs w:val="20"/>
        </w:rPr>
        <w:t xml:space="preserve">при наличии)</w:t>
      </w:r>
      <w:r>
        <w:rPr>
          <w:rFonts w:ascii="Courier New" w:hAnsi="Courier New" w:cs="Courier New"/>
          <w:sz w:val="20"/>
          <w:szCs w:val="20"/>
        </w:rPr>
        <w:t xml:space="preserve"> главы администрации, руководителя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предприятия, учреждения, специально уполномоченного лица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с указанием должности -  полностью)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действующего</w:t>
      </w:r>
      <w:r>
        <w:rPr>
          <w:rFonts w:ascii="Courier New" w:hAnsi="Courier New" w:cs="Courier New"/>
          <w:sz w:val="20"/>
          <w:szCs w:val="20"/>
        </w:rPr>
        <w:t xml:space="preserve"> на основании 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(устава, положения, по доверенности - номер и дата выдачи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доверенности),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именуемого в дальнейшем  "АДМИНИСТРАЦИЯ",  с  одной стороны,  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граждане (гражданин) 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(при приобретении квартиры в общую собственность - фамилии,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имена, отчества</w:t>
      </w:r>
      <w:r>
        <w:rPr>
          <w:rFonts w:ascii="Courier New" w:hAnsi="Courier New" w:cs="Courier New"/>
          <w:sz w:val="20"/>
          <w:szCs w:val="20"/>
        </w:rPr>
        <w:t xml:space="preserve"> (при наличии)</w:t>
      </w:r>
      <w:r>
        <w:rPr>
          <w:rFonts w:ascii="Courier New" w:hAnsi="Courier New" w:cs="Courier New"/>
          <w:sz w:val="20"/>
          <w:szCs w:val="20"/>
        </w:rPr>
        <w:t xml:space="preserve">, родственные отношения, год рождения)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именуемые в дальнейшем "ГРАЖДАНЕ", с другой стороны, на основании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/>
      <w:hyperlink r:id="rId20" w:tooltip="consultantplus://offline/ref=BFD8692763792B11A9262B1A0F8683A2EDD859C014A4ED1921DA53A65D8829D403E106501ADF9A2D58BE163227S139F" w:history="1">
        <w:r>
          <w:rPr>
            <w:rFonts w:ascii="Courier New" w:hAnsi="Courier New" w:cs="Courier New"/>
            <w:sz w:val="20"/>
            <w:szCs w:val="20"/>
          </w:rPr>
          <w:t xml:space="preserve"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 Российской  Федерации  "О  приватизации жилищного фонда </w:t>
      </w:r>
      <w:r>
        <w:rPr>
          <w:rFonts w:ascii="Courier New" w:hAnsi="Courier New" w:cs="Courier New"/>
          <w:sz w:val="20"/>
          <w:szCs w:val="20"/>
        </w:rPr>
        <w:t xml:space="preserve">в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Российской   Федерации"    заключили    настоящий    договор    о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нижеследующем</w:t>
      </w:r>
      <w:r>
        <w:rPr>
          <w:rFonts w:ascii="Courier New" w:hAnsi="Courier New" w:cs="Courier New"/>
          <w:sz w:val="20"/>
          <w:szCs w:val="20"/>
        </w:rPr>
        <w:t xml:space="preserve">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1. "АДМИНИСТРАЦИЯ"  передала,  а  "ГРАЖДАНЕ"   </w:t>
      </w:r>
      <w:r>
        <w:rPr>
          <w:rFonts w:ascii="Courier New" w:hAnsi="Courier New" w:cs="Courier New"/>
          <w:sz w:val="20"/>
          <w:szCs w:val="20"/>
        </w:rPr>
        <w:t xml:space="preserve">при</w:t>
      </w:r>
      <w:r>
        <w:rPr>
          <w:rFonts w:ascii="Courier New" w:hAnsi="Courier New" w:cs="Courier New"/>
          <w:sz w:val="20"/>
          <w:szCs w:val="20"/>
        </w:rPr>
        <w:t xml:space="preserve">    полном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согласии всех совершеннолетних членов семьи бесплатно приобрели </w:t>
      </w:r>
      <w:r>
        <w:rPr>
          <w:rFonts w:ascii="Courier New" w:hAnsi="Courier New" w:cs="Courier New"/>
          <w:sz w:val="20"/>
          <w:szCs w:val="20"/>
        </w:rPr>
        <w:t xml:space="preserve">в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 собственность занимаемую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(указать форму собственности)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квартиру, состоящую из ___________________ комнат, площадью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(кол-во - прописью)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 кв. метров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по адресу: 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2. "ГРАЖДАНЕ"  как  совладельцы  общей долевой собственности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согласились  реализовать  свое  право   на   приватизацию   </w:t>
      </w:r>
      <w:r>
        <w:rPr>
          <w:rFonts w:ascii="Courier New" w:hAnsi="Courier New" w:cs="Courier New"/>
          <w:sz w:val="20"/>
          <w:szCs w:val="20"/>
        </w:rPr>
        <w:t xml:space="preserve">жилых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помещений со следующим распределением долей: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   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(фамилия, имя, отчеств</w:t>
      </w:r>
      <w:r>
        <w:rPr>
          <w:rFonts w:ascii="Courier New" w:hAnsi="Courier New" w:cs="Courier New"/>
          <w:sz w:val="20"/>
          <w:szCs w:val="20"/>
        </w:rPr>
        <w:t xml:space="preserve">о</w:t>
      </w:r>
      <w:r>
        <w:rPr>
          <w:rFonts w:ascii="Courier New" w:hAnsi="Courier New" w:cs="Courier New"/>
          <w:sz w:val="20"/>
          <w:szCs w:val="20"/>
        </w:rPr>
        <w:t xml:space="preserve">(</w:t>
      </w:r>
      <w:r>
        <w:rPr>
          <w:rFonts w:ascii="Courier New" w:hAnsi="Courier New" w:cs="Courier New"/>
          <w:sz w:val="20"/>
          <w:szCs w:val="20"/>
        </w:rPr>
        <w:t xml:space="preserve">при наличии)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(размер общей выделяемой доли)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участвующих в приватизации,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включая несовершеннолетних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полностью)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   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   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   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   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   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3. Квартира до настоящего времени никому не продана, не заложена, в споре и под запрещением (арестом) не состоит.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4. "ГРАЖДАНЕ" приобретают право собственности (владения, пользования, распоряжения) на квартиру с момента государственной регистрации права в Едином государственном реестре прав на недвижимое имущество и сделок с ним.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5. В случае смерти "ГРАЖДАНИНА" все права и обязанности по настоящему договору переходят к его наследникам на общих основаниях.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6. Споры по договору разрешаются в судебном порядке.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7. "ГРАЖДАНЕ" приняли на себя следующие обязательства по пользованию квартирой, переданной им в собственность: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7.1. Использовать занимаемое жилое помещение только под жилые цели, не ущемляя прав и свобод других граждан.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7.3. За свой счет соразмерно занимаемой пл</w:t>
      </w:r>
      <w:r>
        <w:rPr>
          <w:rFonts w:ascii="Courier New" w:hAnsi="Courier New" w:cs="Courier New"/>
          <w:sz w:val="20"/>
          <w:szCs w:val="20"/>
        </w:rPr>
        <w:t xml:space="preserve">ощади в доме осуществлять обслуживание и ремонт приватизированной квартиры по существующим правилам и нормам, а также участвовать в расходах, связанных с содержанием и ремонтом инженерного оборудования, мест общего пользования дома и придомовой территории.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7.4. Своевременно уплачивать налог на недвижимость.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7.5. Все сделки с жилыми помещениями, принадлежащими им на праве собственности, совершать</w:t>
      </w:r>
      <w:r>
        <w:rPr>
          <w:rFonts w:ascii="Courier New" w:hAnsi="Courier New" w:cs="Courier New"/>
          <w:sz w:val="20"/>
          <w:szCs w:val="20"/>
        </w:rPr>
        <w:t xml:space="preserve"> в полном соответствии с действующим законодательством, при этом продажа принадлежащей каждому доли постороннему лицу возможна лишь при условии, если остальные собственники откажутся от осуществления права преимущественной ее покупки в установленные сроки.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7.6. Соблюдать законодательство по охране памятников истории и культуры (при проживании в домах-памятниках).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540"/>
        <w:jc w:val="both"/>
        <w:spacing w:before="280"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8. Особые условия - по необходимости как приложение к договору.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Адреса сторон: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АДМИНИСТРАЦИЯ                          ГРАЖДАНЕ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      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      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      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Подпись "АДМИНИСТРАЦИИ"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Подпись "ГРАЖДАН", приватизирующих квартиру: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 xml:space="preserve">(за несовершеннолетних, до 14 лет, подписывается один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из родителей, при отсутствии - опекун, попечитель)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      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 xml:space="preserve">(подпись)               (фамилия, имя, отчество</w:t>
      </w:r>
      <w:r>
        <w:rPr>
          <w:rFonts w:ascii="Courier New" w:hAnsi="Courier New" w:cs="Courier New"/>
          <w:sz w:val="20"/>
          <w:szCs w:val="20"/>
        </w:rPr>
        <w:t xml:space="preserve"> (при наличии)</w:t>
      </w:r>
      <w:r>
        <w:rPr>
          <w:rFonts w:ascii="Courier New" w:hAnsi="Courier New" w:cs="Courier New"/>
          <w:sz w:val="20"/>
          <w:szCs w:val="20"/>
        </w:rPr>
        <w:t xml:space="preserve"> - полностью,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паспортные данные)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      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      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      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Образец №  5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Кому: 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40" w:line="240" w:lineRule="auto"/>
        <w:widowControl w:val="off"/>
        <w:tabs>
          <w:tab w:val="left" w:pos="9904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адрес:____________________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4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Представитель: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22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Контактные данные заявителя (представителя):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Тел.: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66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Эл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очта: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об отказе в предоставлении муниципальной услуги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№________от___________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220" w:line="240" w:lineRule="auto"/>
        <w:widowControl w:val="off"/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  <w:t xml:space="preserve">(номер и дата решения)</w:t>
      </w:r>
      <w:r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</w:r>
      <w:r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</w:r>
    </w:p>
    <w:p>
      <w:pPr>
        <w:ind w:firstLine="708"/>
        <w:jc w:val="both"/>
        <w:spacing w:after="22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По результатам рассмотрения заявления по предоставлению муниципальной услуги «Решение вопроса о приватизации жилого помещения муниципального жилищного фонда»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№____ от_____________ и приложенных к нему документов, принято решение отказать в предоставлении услуги по следующим основаниям: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78"/>
        <w:jc w:val="both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указываются причины отказа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лекло отказ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Глава Администрации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Calibri" w:hAnsi="Calibri" w:cs="Times New Roman"/>
          <w:strike/>
          <w:sz w:val="24"/>
          <w:szCs w:val="24"/>
          <w:lang w:eastAsia="ru-RU"/>
        </w:rPr>
      </w:pPr>
      <w:r>
        <w:rPr>
          <w:rFonts w:ascii="Calibri" w:hAnsi="Calibri" w:cs="Times New Roman"/>
          <w:strike/>
          <w:sz w:val="24"/>
          <w:szCs w:val="24"/>
          <w:lang w:eastAsia="ru-RU"/>
        </w:rPr>
      </w:r>
      <w:r>
        <w:rPr>
          <w:rFonts w:ascii="Calibri" w:hAnsi="Calibri" w:cs="Times New Roman"/>
          <w:strike/>
          <w:sz w:val="24"/>
          <w:szCs w:val="24"/>
          <w:lang w:eastAsia="ru-RU"/>
        </w:rPr>
      </w:r>
      <w:r>
        <w:rPr>
          <w:rFonts w:ascii="Calibri" w:hAnsi="Calibri" w:cs="Times New Roman"/>
          <w:strike/>
          <w:sz w:val="24"/>
          <w:szCs w:val="24"/>
          <w:lang w:eastAsia="ru-RU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1134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mbria">
    <w:panose1 w:val="02040803050406030204"/>
  </w:font>
  <w:font w:name="Wingdings">
    <w:panose1 w:val="05010000000000000000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43537392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89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720"/>
      </w:pPr>
      <w:rPr>
        <w:rFonts w:hint="default" w:ascii="Times New Roman" w:hAnsi="Times New Roman"/>
        <w:sz w:val="28"/>
      </w:rPr>
    </w:lvl>
    <w:lvl w:ilvl="1">
      <w:start w:val="8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429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>
    <w:name w:val="Heading 1"/>
    <w:basedOn w:val="871"/>
    <w:next w:val="871"/>
    <w:link w:val="70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2">
    <w:name w:val="Heading 1 Char"/>
    <w:basedOn w:val="873"/>
    <w:link w:val="70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03">
    <w:name w:val="Heading 2 Char"/>
    <w:basedOn w:val="873"/>
    <w:link w:val="872"/>
    <w:uiPriority w:val="9"/>
    <w:rPr>
      <w:rFonts w:ascii="Liberation Sans" w:hAnsi="Liberation Sans" w:eastAsia="Liberation Sans" w:cs="Liberation Sans"/>
      <w:sz w:val="34"/>
    </w:rPr>
  </w:style>
  <w:style w:type="paragraph" w:styleId="704">
    <w:name w:val="Heading 3"/>
    <w:basedOn w:val="871"/>
    <w:next w:val="871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5">
    <w:name w:val="Heading 3 Char"/>
    <w:basedOn w:val="873"/>
    <w:link w:val="704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6">
    <w:name w:val="Heading 4"/>
    <w:basedOn w:val="871"/>
    <w:next w:val="871"/>
    <w:link w:val="707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7">
    <w:name w:val="Heading 4 Char"/>
    <w:basedOn w:val="873"/>
    <w:link w:val="70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8">
    <w:name w:val="Heading 5"/>
    <w:basedOn w:val="871"/>
    <w:next w:val="871"/>
    <w:link w:val="709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9">
    <w:name w:val="Heading 5 Char"/>
    <w:basedOn w:val="873"/>
    <w:link w:val="70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0">
    <w:name w:val="Heading 6"/>
    <w:basedOn w:val="871"/>
    <w:next w:val="871"/>
    <w:link w:val="71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1">
    <w:name w:val="Heading 6 Char"/>
    <w:basedOn w:val="873"/>
    <w:link w:val="71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2">
    <w:name w:val="Heading 7"/>
    <w:basedOn w:val="871"/>
    <w:next w:val="871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3">
    <w:name w:val="Heading 7 Char"/>
    <w:basedOn w:val="873"/>
    <w:link w:val="71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4">
    <w:name w:val="Heading 8"/>
    <w:basedOn w:val="871"/>
    <w:next w:val="871"/>
    <w:link w:val="715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5">
    <w:name w:val="Heading 8 Char"/>
    <w:basedOn w:val="873"/>
    <w:link w:val="71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6">
    <w:name w:val="Heading 9"/>
    <w:basedOn w:val="871"/>
    <w:next w:val="871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7">
    <w:name w:val="Heading 9 Char"/>
    <w:basedOn w:val="873"/>
    <w:link w:val="71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8">
    <w:name w:val="No Spacing"/>
    <w:uiPriority w:val="1"/>
    <w:qFormat/>
    <w:pPr>
      <w:spacing w:before="0" w:after="0" w:line="240" w:lineRule="auto"/>
    </w:pPr>
  </w:style>
  <w:style w:type="paragraph" w:styleId="719">
    <w:name w:val="Title"/>
    <w:basedOn w:val="871"/>
    <w:next w:val="871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>
    <w:name w:val="Title Char"/>
    <w:basedOn w:val="873"/>
    <w:link w:val="719"/>
    <w:uiPriority w:val="10"/>
    <w:rPr>
      <w:sz w:val="48"/>
      <w:szCs w:val="48"/>
    </w:rPr>
  </w:style>
  <w:style w:type="paragraph" w:styleId="721">
    <w:name w:val="Subtitle"/>
    <w:basedOn w:val="871"/>
    <w:next w:val="871"/>
    <w:link w:val="722"/>
    <w:uiPriority w:val="11"/>
    <w:qFormat/>
    <w:pPr>
      <w:spacing w:before="200" w:after="200"/>
    </w:pPr>
    <w:rPr>
      <w:sz w:val="24"/>
      <w:szCs w:val="24"/>
    </w:rPr>
  </w:style>
  <w:style w:type="character" w:styleId="722">
    <w:name w:val="Subtitle Char"/>
    <w:basedOn w:val="873"/>
    <w:link w:val="721"/>
    <w:uiPriority w:val="11"/>
    <w:rPr>
      <w:sz w:val="24"/>
      <w:szCs w:val="24"/>
    </w:rPr>
  </w:style>
  <w:style w:type="paragraph" w:styleId="723">
    <w:name w:val="Quote"/>
    <w:basedOn w:val="871"/>
    <w:next w:val="871"/>
    <w:link w:val="724"/>
    <w:uiPriority w:val="29"/>
    <w:qFormat/>
    <w:pPr>
      <w:ind w:left="720" w:right="720"/>
    </w:pPr>
    <w:rPr>
      <w:i/>
    </w:rPr>
  </w:style>
  <w:style w:type="character" w:styleId="724">
    <w:name w:val="Quote Char"/>
    <w:link w:val="723"/>
    <w:uiPriority w:val="29"/>
    <w:rPr>
      <w:i/>
    </w:rPr>
  </w:style>
  <w:style w:type="paragraph" w:styleId="725">
    <w:name w:val="Intense Quote"/>
    <w:basedOn w:val="871"/>
    <w:next w:val="871"/>
    <w:link w:val="72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>
    <w:name w:val="Intense Quote Char"/>
    <w:link w:val="725"/>
    <w:uiPriority w:val="30"/>
    <w:rPr>
      <w:i/>
    </w:rPr>
  </w:style>
  <w:style w:type="character" w:styleId="727">
    <w:name w:val="Header Char"/>
    <w:basedOn w:val="873"/>
    <w:link w:val="895"/>
    <w:uiPriority w:val="99"/>
  </w:style>
  <w:style w:type="character" w:styleId="728">
    <w:name w:val="Footer Char"/>
    <w:basedOn w:val="873"/>
    <w:link w:val="897"/>
    <w:uiPriority w:val="99"/>
  </w:style>
  <w:style w:type="paragraph" w:styleId="729">
    <w:name w:val="Caption"/>
    <w:basedOn w:val="871"/>
    <w:next w:val="871"/>
    <w:link w:val="7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0">
    <w:name w:val="Caption Char"/>
    <w:basedOn w:val="873"/>
    <w:link w:val="729"/>
    <w:uiPriority w:val="35"/>
    <w:rPr>
      <w:b/>
      <w:bCs/>
      <w:color w:val="4f81bd" w:themeColor="accent1"/>
      <w:sz w:val="18"/>
      <w:szCs w:val="18"/>
    </w:rPr>
  </w:style>
  <w:style w:type="table" w:styleId="731">
    <w:name w:val="Table Grid Light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3">
    <w:name w:val="Plain Table 2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4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3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4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5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6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7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8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9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5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6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7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9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0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1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9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30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31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32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33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34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35">
    <w:name w:val="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Footnote Text Char"/>
    <w:link w:val="892"/>
    <w:uiPriority w:val="99"/>
    <w:rPr>
      <w:sz w:val="18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basedOn w:val="873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qFormat/>
  </w:style>
  <w:style w:type="paragraph" w:styleId="872">
    <w:name w:val="Heading 2"/>
    <w:basedOn w:val="871"/>
    <w:next w:val="871"/>
    <w:link w:val="876"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873" w:default="1">
    <w:name w:val="Default Paragraph Font"/>
    <w:uiPriority w:val="1"/>
    <w:semiHidden/>
    <w:unhideWhenUsed/>
  </w:style>
  <w:style w:type="table" w:styleId="8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5" w:default="1">
    <w:name w:val="No List"/>
    <w:uiPriority w:val="99"/>
    <w:semiHidden/>
    <w:unhideWhenUsed/>
  </w:style>
  <w:style w:type="character" w:styleId="876" w:customStyle="1">
    <w:name w:val="Заголовок 2 Знак"/>
    <w:basedOn w:val="873"/>
    <w:link w:val="87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877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0"/>
      <w:lang w:eastAsia="ru-RU"/>
    </w:rPr>
  </w:style>
  <w:style w:type="paragraph" w:styleId="878" w:customStyle="1">
    <w:name w:val="ConsPlusNormal"/>
    <w:pPr>
      <w:ind w:firstLine="720"/>
      <w:spacing w:after="0" w:line="240" w:lineRule="auto"/>
    </w:pPr>
    <w:rPr>
      <w:rFonts w:ascii="Arial" w:hAnsi="Arial" w:eastAsia="Calibri" w:cs="Arial"/>
      <w:sz w:val="20"/>
      <w:szCs w:val="20"/>
      <w:lang w:eastAsia="ru-RU"/>
    </w:rPr>
  </w:style>
  <w:style w:type="character" w:styleId="879">
    <w:name w:val="Hyperlink"/>
    <w:basedOn w:val="873"/>
    <w:uiPriority w:val="99"/>
    <w:unhideWhenUsed/>
    <w:rPr>
      <w:color w:val="0000ff" w:themeColor="hyperlink"/>
      <w:u w:val="single"/>
    </w:rPr>
  </w:style>
  <w:style w:type="paragraph" w:styleId="880">
    <w:name w:val="List Paragraph"/>
    <w:basedOn w:val="871"/>
    <w:qFormat/>
    <w:pPr>
      <w:contextualSpacing/>
      <w:ind w:left="720"/>
    </w:pPr>
  </w:style>
  <w:style w:type="character" w:styleId="881">
    <w:name w:val="FollowedHyperlink"/>
    <w:basedOn w:val="873"/>
    <w:uiPriority w:val="99"/>
    <w:semiHidden/>
    <w:unhideWhenUsed/>
    <w:rPr>
      <w:color w:val="800080" w:themeColor="followedHyperlink"/>
      <w:u w:val="single"/>
    </w:rPr>
  </w:style>
  <w:style w:type="character" w:styleId="882">
    <w:name w:val="annotation reference"/>
    <w:basedOn w:val="873"/>
    <w:uiPriority w:val="99"/>
    <w:semiHidden/>
    <w:unhideWhenUsed/>
    <w:rPr>
      <w:sz w:val="16"/>
      <w:szCs w:val="16"/>
    </w:rPr>
  </w:style>
  <w:style w:type="paragraph" w:styleId="883">
    <w:name w:val="annotation text"/>
    <w:basedOn w:val="871"/>
    <w:link w:val="884"/>
    <w:uiPriority w:val="99"/>
    <w:unhideWhenUsed/>
    <w:pPr>
      <w:spacing w:line="240" w:lineRule="auto"/>
    </w:pPr>
    <w:rPr>
      <w:sz w:val="20"/>
      <w:szCs w:val="20"/>
    </w:rPr>
  </w:style>
  <w:style w:type="character" w:styleId="884" w:customStyle="1">
    <w:name w:val="Текст примечания Знак"/>
    <w:basedOn w:val="873"/>
    <w:link w:val="883"/>
    <w:uiPriority w:val="99"/>
    <w:rPr>
      <w:sz w:val="20"/>
      <w:szCs w:val="20"/>
    </w:rPr>
  </w:style>
  <w:style w:type="paragraph" w:styleId="885">
    <w:name w:val="annotation subject"/>
    <w:basedOn w:val="883"/>
    <w:next w:val="883"/>
    <w:link w:val="886"/>
    <w:uiPriority w:val="99"/>
    <w:semiHidden/>
    <w:unhideWhenUsed/>
    <w:rPr>
      <w:b/>
      <w:bCs/>
    </w:rPr>
  </w:style>
  <w:style w:type="character" w:styleId="886" w:customStyle="1">
    <w:name w:val="Тема примечания Знак"/>
    <w:basedOn w:val="884"/>
    <w:link w:val="885"/>
    <w:uiPriority w:val="99"/>
    <w:semiHidden/>
    <w:rPr>
      <w:b/>
      <w:bCs/>
      <w:sz w:val="20"/>
      <w:szCs w:val="20"/>
    </w:rPr>
  </w:style>
  <w:style w:type="paragraph" w:styleId="887">
    <w:name w:val="Balloon Text"/>
    <w:basedOn w:val="871"/>
    <w:link w:val="88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8" w:customStyle="1">
    <w:name w:val="Текст выноски Знак"/>
    <w:basedOn w:val="873"/>
    <w:link w:val="887"/>
    <w:uiPriority w:val="99"/>
    <w:semiHidden/>
    <w:rPr>
      <w:rFonts w:ascii="Tahoma" w:hAnsi="Tahoma" w:cs="Tahoma"/>
      <w:sz w:val="16"/>
      <w:szCs w:val="16"/>
    </w:rPr>
  </w:style>
  <w:style w:type="character" w:styleId="889" w:customStyle="1">
    <w:name w:val="Font Style23"/>
    <w:basedOn w:val="873"/>
    <w:uiPriority w:val="99"/>
    <w:rPr>
      <w:rFonts w:ascii="Times New Roman" w:hAnsi="Times New Roman" w:cs="Times New Roman"/>
      <w:sz w:val="26"/>
      <w:szCs w:val="26"/>
    </w:rPr>
  </w:style>
  <w:style w:type="paragraph" w:styleId="890">
    <w:name w:val="Normal (Web)"/>
    <w:basedOn w:val="87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1">
    <w:name w:val="Strong"/>
    <w:basedOn w:val="873"/>
    <w:uiPriority w:val="22"/>
    <w:qFormat/>
    <w:rPr>
      <w:b/>
      <w:bCs/>
    </w:rPr>
  </w:style>
  <w:style w:type="paragraph" w:styleId="892">
    <w:name w:val="footnote text"/>
    <w:basedOn w:val="871"/>
    <w:link w:val="89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93" w:customStyle="1">
    <w:name w:val="Текст сноски Знак"/>
    <w:basedOn w:val="873"/>
    <w:link w:val="892"/>
    <w:uiPriority w:val="99"/>
    <w:semiHidden/>
    <w:rPr>
      <w:sz w:val="20"/>
      <w:szCs w:val="20"/>
    </w:rPr>
  </w:style>
  <w:style w:type="character" w:styleId="894">
    <w:name w:val="footnote reference"/>
    <w:basedOn w:val="873"/>
    <w:uiPriority w:val="99"/>
    <w:semiHidden/>
    <w:unhideWhenUsed/>
    <w:rPr>
      <w:vertAlign w:val="superscript"/>
    </w:rPr>
  </w:style>
  <w:style w:type="paragraph" w:styleId="895">
    <w:name w:val="Header"/>
    <w:basedOn w:val="871"/>
    <w:link w:val="89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6" w:customStyle="1">
    <w:name w:val="Верхний колонтитул Знак"/>
    <w:basedOn w:val="873"/>
    <w:link w:val="895"/>
    <w:uiPriority w:val="99"/>
  </w:style>
  <w:style w:type="paragraph" w:styleId="897">
    <w:name w:val="Footer"/>
    <w:basedOn w:val="871"/>
    <w:link w:val="89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8" w:customStyle="1">
    <w:name w:val="Нижний колонтитул Знак"/>
    <w:basedOn w:val="873"/>
    <w:link w:val="897"/>
    <w:uiPriority w:val="99"/>
  </w:style>
  <w:style w:type="table" w:styleId="899">
    <w:name w:val="Table Grid"/>
    <w:basedOn w:val="874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SPB&amp;n=316702&amp;dst=101254" TargetMode="External"/><Relationship Id="rId11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consultantplus://offline/ref=625F9DFC05538998D978C48D6BCC0F84A49C8C85E0EEEFAEFB56F46BE6FB0D3EC3D4CD91EA7367331DfEN" TargetMode="External"/><Relationship Id="rId18" Type="http://schemas.openxmlformats.org/officeDocument/2006/relationships/hyperlink" Target="consultantplus://offline/ref=5243B7EE523B55A0E69295C01AC323F877724DF86FF140D30988D5302A9FF9FCF1A2661E6D8D1A711AA46A9878V7H8G" TargetMode="External"/><Relationship Id="rId19" Type="http://schemas.openxmlformats.org/officeDocument/2006/relationships/hyperlink" Target="consultantplus://offline/ref=E2067C49F050258303662150CED059CE1393C0689C1DB7B6835E22A5764ABC9043EB2F3B2CB75A13256E202767v9J9G" TargetMode="External"/><Relationship Id="rId20" Type="http://schemas.openxmlformats.org/officeDocument/2006/relationships/hyperlink" Target="consultantplus://offline/ref=BFD8692763792B11A9262B1A0F8683A2EDD859C014A4ED1921DA53A65D8829D403E106501ADF9A2D58BE163227S139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13</cp:revision>
  <dcterms:created xsi:type="dcterms:W3CDTF">2025-10-07T14:54:00Z</dcterms:created>
  <dcterms:modified xsi:type="dcterms:W3CDTF">2026-07-23T11:33:36Z</dcterms:modified>
</cp:coreProperties>
</file>